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MsoNormal"/>
        <w:spacing w:before="0" w:after="0"/>
        <w:ind w:left="0" w:right="0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Единый Протокол </w:t>
      </w:r>
    </w:p>
    <w:p>
      <w:pPr>
        <w:pStyle w:val="PMsoNormal"/>
        <w:spacing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об итогах </w:t>
      </w:r>
      <w:r>
        <w:rPr>
          <w:rFonts w:eastAsia="Calibri" w:cs="Calibri"/>
          <w:sz w:val="22"/>
          <w:szCs w:val="22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№ 2 </w:t>
      </w:r>
    </w:p>
    <w:tbl>
      <w:tblPr>
        <w:tblStyle w:val="MsoNormalTable"/>
        <w:tblW w:w="10468" w:type="dxa"/>
        <w:jc w:val="left"/>
        <w:tblInd w:w="44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39"/>
        <w:gridCol w:w="5128"/>
      </w:tblGrid>
      <w:tr>
        <w:trPr>
          <w:trHeight w:val="100" w:hRule="atLeast"/>
        </w:trPr>
        <w:tc>
          <w:tcPr>
            <w:tcW w:w="5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fill="auto" w:val="clear"/>
          </w:tcPr>
          <w:p>
            <w:pPr>
              <w:pStyle w:val="PMsoNormal"/>
              <w:spacing w:before="0" w:after="20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r>
          </w:p>
        </w:tc>
        <w:tc>
          <w:tcPr>
            <w:tcW w:w="5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fill="auto" w:val="clear"/>
          </w:tcPr>
          <w:p>
            <w:pPr>
              <w:pStyle w:val="PMsoNormal"/>
              <w:spacing w:before="0" w:after="20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4"/>
                <w:szCs w:val="24"/>
              </w:rPr>
              <w:t>Дата: 15.01.2026</w:t>
            </w:r>
          </w:p>
        </w:tc>
      </w:tr>
    </w:tbl>
    <w:p>
      <w:pPr>
        <w:pStyle w:val="PMsoNormal"/>
        <w:shd w:val="clear" w:color="auto" w:fill="FFFFFF"/>
        <w:spacing w:lineRule="auto" w:line="240" w:before="183" w:after="143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1. Сведения о процедуре </w:t>
      </w:r>
    </w:p>
    <w:p>
      <w:pPr>
        <w:pStyle w:val="PMso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Организатор процедуры: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Отдел земельных и имущественных отношений администрации Шатковского муниципального округа Нижегородской области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(607700,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Нижегородская область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Шатковский район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р.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.Шатки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ул.Федеративная, д.1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7) </w:t>
      </w:r>
    </w:p>
    <w:p>
      <w:pPr>
        <w:pStyle w:val="PMsoNormal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Код процедуры: SBR012-2512190026</w:t>
      </w:r>
    </w:p>
    <w:p>
      <w:pPr>
        <w:pStyle w:val="PMso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Номер извещения в ГИС Торги: SBR012-2512190026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val="ru-RU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дрес электронной площадки: </w:t>
      </w:r>
      <w:r>
        <w:rPr>
          <w:rFonts w:eastAsia="Calibri" w:cs="Times New Roman" w:ascii="Times New Roman" w:hAnsi="Times New Roman"/>
          <w:sz w:val="24"/>
          <w:szCs w:val="24"/>
        </w:rPr>
        <w:t>https://utp.sberbank-ast.ru</w:t>
      </w:r>
    </w:p>
    <w:p>
      <w:pPr>
        <w:pStyle w:val="PMsoNormal"/>
        <w:shd w:val="clear" w:color="auto" w:fill="FFFFFF"/>
        <w:spacing w:lineRule="auto" w:line="240" w:before="24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2. Сведения о комиссии </w:t>
        <w:br/>
        <w:t>Комиссия по проведению аукционов по продаже земельных участков и аукционов на право заключения договоров аренды земельных участков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PMsoNormal"/>
        <w:spacing w:before="0" w:after="0"/>
        <w:ind w:left="0" w:right="0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На заседании комиссии присутствовали: 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начальник ОЗиИО: Лазарев Денис Валерьевич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ведущий специалист: Царева Надежда Владимировна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главный специалист: Ладошкина Елена Камовна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начальник отдела: Лазарева Галина Венедиктовна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начальник отдела: Савенкова Елена Александровна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консультант: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Птиц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Галина Вячеславовна</w:t>
      </w:r>
    </w:p>
    <w:p>
      <w:pPr>
        <w:pStyle w:val="PMsoNormal"/>
        <w:shd w:val="clear" w:color="auto" w:fill="FFFFFF"/>
        <w:spacing w:lineRule="auto" w:line="240" w:before="240" w:after="20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3. Лоты </w:t>
      </w:r>
    </w:p>
    <w:p>
      <w:pPr>
        <w:pStyle w:val="PMsoNormal"/>
        <w:shd w:val="clear" w:color="auto" w:fill="FFFFFF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Лот 1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Начальная цена лота: 54000.00 </w:t>
      </w:r>
    </w:p>
    <w:p>
      <w:pPr>
        <w:pStyle w:val="Normal"/>
        <w:spacing w:lineRule="auto" w:line="360" w:before="69" w:after="69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Дата и время начала торгов: 15.01.2026 14:00:00 </w:t>
      </w:r>
    </w:p>
    <w:p>
      <w:pPr>
        <w:pStyle w:val="Normal"/>
        <w:spacing w:lineRule="auto" w:line="360" w:before="12" w:after="12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Дата и время окончания торгов: 15.01.2026 14:51:06 </w:t>
      </w:r>
    </w:p>
    <w:p>
      <w:pPr>
        <w:pStyle w:val="PMsoNormal"/>
        <w:shd w:val="clear" w:color="auto" w:fill="FFFFFF"/>
        <w:spacing w:lineRule="auto" w:line="360" w:before="0" w:after="0"/>
        <w:ind w:left="0" w:right="0" w:hanging="0"/>
        <w:rPr/>
      </w:pPr>
      <w:r>
        <w:rPr>
          <w:rFonts w:eastAsia="Times New Roman" w:cs="Times New Roman" w:ascii="Times New Roman" w:hAnsi="Times New Roman"/>
          <w:sz w:val="24"/>
          <w:szCs w:val="24"/>
          <w:u w:val="non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Лот 2 </w:t>
      </w:r>
      <w:r>
        <w:rPr>
          <w:rFonts w:eastAsia="Times New Roman" w:cs="Times New Roman" w:ascii="Times New Roman" w:hAnsi="Times New Roman"/>
          <w:sz w:val="24"/>
          <w:szCs w:val="24"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Начальная цена лота: 28000.00                                                                                                      Дата и время начала торгов: 15.01.2026 14:00:00                                                                           Дата и время окончания торгов: 15.01.2026 14:29:26       </w:t>
      </w:r>
    </w:p>
    <w:p>
      <w:pPr>
        <w:pStyle w:val="PMsoNormal"/>
        <w:shd w:val="clear" w:color="auto" w:fill="FFFFFF"/>
        <w:spacing w:lineRule="auto" w:line="360" w:before="114" w:after="200"/>
        <w:ind w:left="0" w:right="0" w:hanging="0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Лот 3</w:t>
      </w:r>
      <w:r>
        <w:rPr>
          <w:rFonts w:eastAsia="Times New Roman" w:cs="Times New Roman" w:ascii="Times New Roman" w:hAnsi="Times New Roman"/>
          <w:sz w:val="24"/>
          <w:szCs w:val="24"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Начальная цена лота: 30000.00                                                                                                                     Дата и время начала торгов: 15.01.2026 14:00:00                                                                                    Дата и время окончания торгов: 15.01.2026 14:51:24 </w:t>
      </w:r>
      <w:r>
        <w:rPr>
          <w:rFonts w:eastAsia="Calibri" w:cs="Calibri"/>
          <w:sz w:val="22"/>
          <w:szCs w:val="22"/>
        </w:rPr>
        <w:br/>
      </w:r>
    </w:p>
    <w:p>
      <w:pPr>
        <w:pStyle w:val="Normal"/>
        <w:spacing w:before="0" w:after="0"/>
        <w:rPr/>
      </w:pPr>
      <w:r>
        <w:rPr>
          <w:rFonts w:eastAsia="Times New Roman" w:cs="Times New Roman"/>
          <w:sz w:val="24"/>
          <w:szCs w:val="24"/>
        </w:rPr>
        <w:t xml:space="preserve">Согласно журналу хода торгов: лучшие предложения </w:t>
      </w:r>
    </w:p>
    <w:tbl>
      <w:tblPr>
        <w:tblStyle w:val="MsoNormalTable"/>
        <w:tblW w:w="10438" w:type="dxa"/>
        <w:jc w:val="left"/>
        <w:tblInd w:w="-225" w:type="dxa"/>
        <w:tblCellMar>
          <w:top w:w="55" w:type="dxa"/>
          <w:left w:w="55" w:type="dxa"/>
          <w:bottom w:w="55" w:type="dxa"/>
          <w:right w:w="55" w:type="dxa"/>
        </w:tblCellMar>
        <w:tblLook w:val="05e0"/>
      </w:tblPr>
      <w:tblGrid>
        <w:gridCol w:w="1650"/>
        <w:gridCol w:w="2825"/>
        <w:gridCol w:w="1538"/>
        <w:gridCol w:w="1525"/>
        <w:gridCol w:w="1587"/>
        <w:gridCol w:w="1313"/>
      </w:tblGrid>
      <w:tr>
        <w:trPr>
          <w:trHeight w:val="100" w:hRule="atLeast"/>
          <w:cantSplit w:val="true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Регистрационный номер заявки 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Наименование/ФИО претендента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ИНН и КПП 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Лучшее предложение о цене 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Дата последнего предложения о цене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Занятое место </w:t>
            </w:r>
          </w:p>
        </w:tc>
      </w:tr>
      <w:tr>
        <w:trPr>
          <w:trHeight w:val="100" w:hRule="atLeast"/>
          <w:cantSplit w:val="true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929 Лот № 1</w:t>
            </w:r>
          </w:p>
        </w:tc>
        <w:tc>
          <w:tcPr>
            <w:tcW w:w="28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  <w:lang w:val="ru-RU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ДОРОЖНИК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5206024124 / / 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194400.00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15.01.2026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2</w:t>
            </w:r>
          </w:p>
        </w:tc>
      </w:tr>
      <w:tr>
        <w:trPr>
          <w:trHeight w:val="100" w:hRule="atLeast"/>
          <w:cantSplit w:val="true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223 Лот № 1</w:t>
            </w:r>
          </w:p>
        </w:tc>
        <w:tc>
          <w:tcPr>
            <w:tcW w:w="28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Беглов Михаил Владимирович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Unknown / / 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164700.00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15.01.2026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100" w:hRule="atLeast"/>
          <w:cantSplit w:val="true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3954 Лот № 1</w:t>
            </w:r>
          </w:p>
        </w:tc>
        <w:tc>
          <w:tcPr>
            <w:tcW w:w="28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Ахремчик Дмитрий Игоревич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Unknown / / 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180900.00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15.01.2026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3</w:t>
            </w:r>
          </w:p>
        </w:tc>
      </w:tr>
      <w:tr>
        <w:trPr>
          <w:trHeight w:val="100" w:hRule="atLeast"/>
          <w:cantSplit w:val="true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2995 Лот № 1</w:t>
            </w:r>
          </w:p>
        </w:tc>
        <w:tc>
          <w:tcPr>
            <w:tcW w:w="28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  <w:lang w:val="ru-RU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КВАДРАТИНВЕСТ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5904409244 / / 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197100.00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15.01.2026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100" w:hRule="atLeast"/>
          <w:cantSplit w:val="true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7636 Лот № 2</w:t>
            </w:r>
          </w:p>
        </w:tc>
        <w:tc>
          <w:tcPr>
            <w:tcW w:w="28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ШАВЛИЕВ МУСА ЮСУПОВИЧ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520600880836 / / 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95200.00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15.01.2026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100" w:hRule="atLeast"/>
          <w:cantSplit w:val="true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7230 Лот № 2</w:t>
            </w:r>
          </w:p>
        </w:tc>
        <w:tc>
          <w:tcPr>
            <w:tcW w:w="28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Беглов Михаил Владимирович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Unknown / / 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82600.00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15.01.2026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3</w:t>
            </w:r>
          </w:p>
        </w:tc>
      </w:tr>
      <w:tr>
        <w:trPr>
          <w:trHeight w:val="100" w:hRule="atLeast"/>
          <w:cantSplit w:val="true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7313 Лот № 2</w:t>
            </w:r>
          </w:p>
        </w:tc>
        <w:tc>
          <w:tcPr>
            <w:tcW w:w="28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Ахремчик Дмитрий Игоревич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Unknown / / 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93800.00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15.01.2026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2</w:t>
            </w:r>
          </w:p>
        </w:tc>
      </w:tr>
      <w:tr>
        <w:trPr>
          <w:trHeight w:val="100" w:hRule="atLeast"/>
          <w:cantSplit w:val="true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1442 Лот № 3</w:t>
            </w:r>
          </w:p>
        </w:tc>
        <w:tc>
          <w:tcPr>
            <w:tcW w:w="28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  <w:lang w:val="ru-RU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ДОРОЖНИК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5206024124 / / 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99000.00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15.01.2026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2</w:t>
            </w:r>
          </w:p>
        </w:tc>
      </w:tr>
      <w:tr>
        <w:trPr>
          <w:trHeight w:val="100" w:hRule="atLeast"/>
          <w:cantSplit w:val="true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2080 Лот № 3</w:t>
            </w:r>
          </w:p>
        </w:tc>
        <w:tc>
          <w:tcPr>
            <w:tcW w:w="28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Беглов Михаил Владимирович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Unknown / / 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79500.00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15.01.2026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100" w:hRule="atLeast"/>
          <w:cantSplit w:val="true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6568 Лот № 3</w:t>
            </w:r>
          </w:p>
        </w:tc>
        <w:tc>
          <w:tcPr>
            <w:tcW w:w="28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Ахремчик Дмитрий Игоревич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Unknown / / 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91500.00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15.01.2026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3</w:t>
            </w:r>
          </w:p>
        </w:tc>
      </w:tr>
      <w:tr>
        <w:trPr>
          <w:trHeight w:val="100" w:hRule="atLeast"/>
          <w:cantSplit w:val="true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4907 Лот № 3</w:t>
            </w:r>
          </w:p>
        </w:tc>
        <w:tc>
          <w:tcPr>
            <w:tcW w:w="28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  <w:lang w:val="ru-RU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КВАДРАТИНВЕСТ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 xml:space="preserve">5904409244 / / 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100500.00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15.01.2026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PMsoNormal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PMsoNormal"/>
        <w:shd w:val="clear" w:color="auto" w:fill="FFFFFF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Лот № 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PMsoNormal"/>
        <w:widowControl/>
        <w:bidi w:val="0"/>
        <w:spacing w:lineRule="auto" w:line="276" w:before="126" w:after="0"/>
        <w:ind w:left="-57" w:right="-62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Победителем процедуры № SBR012-2512190026 лот № 1 признан: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val="ru-RU"/>
        </w:rPr>
        <w:t>Общество с ограниченной ответственностью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«КВАДРАТИНВЕСТ», предложивш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наибольшую цену лота в размере 197100.00 руб. Место нахождения: 614016,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ермский край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г.о.Пермский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г.Пермь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ул.Краснофлотская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40,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кв</w:t>
      </w:r>
      <w:r>
        <w:rPr>
          <w:rFonts w:eastAsia="Times New Roman" w:cs="Times New Roman" w:ascii="Times New Roman" w:hAnsi="Times New Roman"/>
          <w:sz w:val="24"/>
          <w:szCs w:val="24"/>
        </w:rPr>
        <w:t>. 61.</w:t>
      </w:r>
    </w:p>
    <w:p>
      <w:pPr>
        <w:pStyle w:val="PMsoNormal"/>
        <w:widowControl/>
        <w:tabs>
          <w:tab w:val="clear" w:pos="720"/>
          <w:tab w:val="left" w:pos="735" w:leader="none"/>
        </w:tabs>
        <w:bidi w:val="0"/>
        <w:spacing w:lineRule="auto" w:line="276" w:before="0" w:after="69"/>
        <w:ind w:left="-57" w:right="-51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Участник процедуры, сделавший предпоследнее предложение о цене договора в размере 194400.00руб. 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val="ru-RU"/>
        </w:rPr>
        <w:t>Общество с ограниченной ответственностью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«ДОРОЖНИК». Место нахождения: 606380,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Нижегородская область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Вадский район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с.Вад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ул.1 Мая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z w:val="24"/>
          <w:szCs w:val="24"/>
        </w:rPr>
        <w:t>.25.</w:t>
      </w:r>
    </w:p>
    <w:p>
      <w:pPr>
        <w:pStyle w:val="PMsoNormal"/>
        <w:shd w:val="clear" w:color="auto" w:fill="FFFFFF"/>
        <w:spacing w:lineRule="auto" w:line="240" w:before="0" w:after="0"/>
        <w:ind w:left="0" w:right="0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Лот № 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PMsoNormal"/>
        <w:widowControl/>
        <w:bidi w:val="0"/>
        <w:spacing w:lineRule="auto" w:line="276" w:before="69" w:after="0"/>
        <w:ind w:left="-57" w:right="-6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Победителем процедуры № SBR012-2512190026 лот № 2 признан: Ш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авлиев Муса Юсупович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предложивший наибольшую цену лота в размере 95200.00 руб. </w:t>
      </w:r>
    </w:p>
    <w:p>
      <w:pPr>
        <w:pStyle w:val="PMsoNormal"/>
        <w:widowControl/>
        <w:bidi w:val="0"/>
        <w:spacing w:lineRule="auto" w:line="276" w:before="0" w:after="240"/>
        <w:ind w:left="0" w:right="-6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Участник процедуры, сделавший предпоследнее предложение о цене договора в размере 93800.00руб. - Ахремчик Дмитрий Игоревич. Место нахождения: инд. 396321 Воронежская обл. Новоусманский район с. Рогачевка ул. Советская д. 102.</w:t>
      </w:r>
    </w:p>
    <w:p>
      <w:pPr>
        <w:pStyle w:val="PMsoNormal"/>
        <w:shd w:val="clear" w:color="auto" w:fill="FFFFFF"/>
        <w:spacing w:lineRule="auto" w:line="240" w:before="0" w:after="0"/>
        <w:ind w:left="0" w:right="0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Лот № 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PMsoNormal"/>
        <w:widowControl/>
        <w:bidi w:val="0"/>
        <w:spacing w:lineRule="auto" w:line="276" w:before="240" w:after="0"/>
        <w:ind w:left="0" w:right="-73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Победителем процедуры № SBR012-2512190026 лот № 3 признан: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val="ru-RU"/>
        </w:rPr>
        <w:t>Общество с ограниченной ответственностью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«КВАДРАТИНВЕСТ», предложивший(-ее) наибольшую цену лота в размере 100500.00 руб. Место нахождения: 614016, П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ермский край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г.о.Пермский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г.Пермь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ул.Краснофлотская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40,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кв</w:t>
      </w:r>
      <w:r>
        <w:rPr>
          <w:rFonts w:eastAsia="Times New Roman" w:cs="Times New Roman" w:ascii="Times New Roman" w:hAnsi="Times New Roman"/>
          <w:sz w:val="24"/>
          <w:szCs w:val="24"/>
        </w:rPr>
        <w:t>. 61.</w:t>
      </w:r>
    </w:p>
    <w:p>
      <w:pPr>
        <w:pStyle w:val="PMsoNormal"/>
        <w:widowControl/>
        <w:bidi w:val="0"/>
        <w:spacing w:lineRule="auto" w:line="276" w:before="0" w:after="69"/>
        <w:ind w:left="0" w:right="-73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Участник процедуры, сделавший предпоследнее предложение о цене договора в размере 99000.00руб. 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val="ru-RU"/>
        </w:rPr>
        <w:t>Общество с ограниченной ответственностью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«ДОРОЖНИК». Место нахождения: 606380,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Нижегородская область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Вадский район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с.Вад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ул.1 Мая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sz w:val="24"/>
          <w:szCs w:val="24"/>
        </w:rPr>
        <w:t>.25.</w:t>
      </w:r>
    </w:p>
    <w:p>
      <w:pPr>
        <w:pStyle w:val="PMsoNormal"/>
        <w:shd w:val="clear" w:color="auto" w:fill="FFFFFF"/>
        <w:spacing w:lineRule="auto" w:line="240" w:before="240" w:after="20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4. Комиссия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 проведению аукционов по продаже земельных участков и аукционов на право заключения договоров аренды земельных участков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PMsoNormal"/>
        <w:spacing w:before="0" w:after="0"/>
        <w:ind w:left="0" w:right="0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Подписи комиссии: </w:t>
      </w:r>
    </w:p>
    <w:p>
      <w:pPr>
        <w:pStyle w:val="Normal"/>
        <w:spacing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начальник ОЗиИО: Лазарев Денис Валерьевич ___________________</w:t>
      </w:r>
    </w:p>
    <w:p>
      <w:pPr>
        <w:pStyle w:val="Normal"/>
        <w:spacing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ведущий специалист: Царева Надежда Владимировна ___________________</w:t>
      </w:r>
    </w:p>
    <w:p>
      <w:pPr>
        <w:pStyle w:val="Normal"/>
        <w:spacing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главный специалист: Ладошкина Елена Камовна ___________________</w:t>
      </w:r>
    </w:p>
    <w:p>
      <w:pPr>
        <w:pStyle w:val="Normal"/>
        <w:spacing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начальник отдела: Лазарева Галина Венедиктовна ___________________</w:t>
      </w:r>
    </w:p>
    <w:p>
      <w:pPr>
        <w:pStyle w:val="Normal"/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начальник отдела: Савенкова Елена Александровна ___________________</w:t>
      </w:r>
    </w:p>
    <w:p>
      <w:pPr>
        <w:pStyle w:val="Normal"/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консультант: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Птиц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Галина Вячеславовна 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945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DivWordSection1" w:customStyle="1">
    <w:name w:val="div_WordSection1"/>
    <w:basedOn w:val="Normal"/>
    <w:qFormat/>
    <w:pPr/>
    <w:rPr/>
  </w:style>
  <w:style w:type="paragraph" w:styleId="PMsoNormal" w:customStyle="1">
    <w:name w:val="p_MsoNormal"/>
    <w:basedOn w:val="Normal"/>
    <w:qFormat/>
    <w:pPr>
      <w:spacing w:lineRule="auto" w:line="276"/>
    </w:pPr>
    <w:rPr>
      <w:rFonts w:ascii="Calibri" w:hAnsi="Calibri" w:eastAsia="Calibri" w:cs="Calibri"/>
      <w:sz w:val="22"/>
      <w:szCs w:val="22"/>
    </w:rPr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soNormalTable">
    <w:name w:val="MsoNormalTable"/>
    <w:basedOn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LibreOffice/6.2.5.2$Windows_X86_64 LibreOffice_project/1ec314fa52f458adc18c4f025c545a4e8b22c159</Application>
  <Pages>3</Pages>
  <Words>572</Words>
  <Characters>3817</Characters>
  <CharactersWithSpaces>4979</CharactersWithSpaces>
  <Paragraphs>113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2026-01-15T16:31:00Z</dcterms:created>
  <dc:creator/>
  <dc:description/>
  <dc:language>ru-RU</dc:language>
  <cp:lastModifiedBy/>
  <cp:lastPrinted>2026-01-15T16:27:59Z</cp:lastPrinted>
  <dcterms:modified xsi:type="dcterms:W3CDTF">2026-01-15T16:38:31Z</dcterms:modified>
  <cp:revision>9</cp:revision>
  <dc:subject/>
  <dc:title>"Земельный кодекс Российской Федерации" от 25.10.2001 N 136-ФЗ(ред. от 29.12.2025)(с изм. и доп., вступ. в силу с 01.01.2026)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4025.00.52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